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C6" w:rsidRDefault="009115C6" w:rsidP="009115C6">
      <w:pPr>
        <w:jc w:val="center"/>
        <w:rPr>
          <w:i/>
          <w:u w:val="single"/>
        </w:rPr>
      </w:pPr>
      <w:r w:rsidRPr="009115C6">
        <w:rPr>
          <w:i/>
          <w:u w:val="single"/>
        </w:rPr>
        <w:drawing>
          <wp:inline distT="0" distB="0" distL="0" distR="0">
            <wp:extent cx="5612130" cy="1513205"/>
            <wp:effectExtent l="19050" t="0" r="7620" b="0"/>
            <wp:docPr id="3" name="Imagen 3" descr="Diapositiv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Diapositiva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5C6" w:rsidRDefault="009115C6" w:rsidP="009115C6">
      <w:pPr>
        <w:jc w:val="center"/>
        <w:rPr>
          <w:i/>
          <w:u w:val="single"/>
        </w:rPr>
      </w:pPr>
    </w:p>
    <w:p w:rsidR="001F7C1C" w:rsidRPr="009115C6" w:rsidRDefault="001F7C1C" w:rsidP="009115C6">
      <w:pPr>
        <w:jc w:val="center"/>
        <w:rPr>
          <w:i/>
          <w:u w:val="single"/>
        </w:rPr>
      </w:pPr>
      <w:r w:rsidRPr="009115C6">
        <w:rPr>
          <w:i/>
          <w:u w:val="single"/>
        </w:rPr>
        <w:t>Una nueva conquista de la escuela pública; ni un curso menos</w:t>
      </w:r>
    </w:p>
    <w:p w:rsidR="001F7C1C" w:rsidRDefault="001F7C1C" w:rsidP="009115C6">
      <w:r>
        <w:t>Como parte de las políticas nacionales, el gobierno de la provincia ha promovido el ajuste sobre los trabajadores de la provincia y sobre sus derechos. Como parte de esta reducción del gasto público se encuentra el cierre de cursos de las escuelas secundarias. Y contra esto nos hicimos presentes desde la seccional para acompañar a la comunidad educativa de la Escuela N°15, “</w:t>
      </w:r>
      <w:r w:rsidR="00923926">
        <w:t xml:space="preserve">De la </w:t>
      </w:r>
      <w:proofErr w:type="spellStart"/>
      <w:r>
        <w:t>Baxada</w:t>
      </w:r>
      <w:proofErr w:type="spellEnd"/>
      <w:r>
        <w:t xml:space="preserve"> del Paraná”.</w:t>
      </w:r>
      <w:r w:rsidR="006B6599">
        <w:t xml:space="preserve"> </w:t>
      </w:r>
    </w:p>
    <w:p w:rsidR="00250B50" w:rsidRDefault="006B6599" w:rsidP="009115C6">
      <w:r>
        <w:t xml:space="preserve">Junto a directivos, docentes, delegados, padres y alumnos, fuimos recibidos por las vocales  Perla Florentín y Rita Nievas, quienes </w:t>
      </w:r>
      <w:r w:rsidR="00250B50">
        <w:t xml:space="preserve">escucharon los </w:t>
      </w:r>
      <w:r>
        <w:t xml:space="preserve">reclamos de la comunidad, exigiendo la continuidad del 6° año, orientación Educación Física. </w:t>
      </w:r>
      <w:r w:rsidR="00250B50">
        <w:t xml:space="preserve">“Les decimos todo el tiempo a los chicos que estudien, y ahora les dicen que deben cambiarse porque no le van a dar continuidad”, señaló una madre en la reunión. A los reclamos por los derechos a estudiar, presentados por la rectora, se sumaron los reclamos de los delegados por las fuentes de trabajo. </w:t>
      </w:r>
    </w:p>
    <w:p w:rsidR="007A10C7" w:rsidRDefault="00250B50" w:rsidP="009115C6">
      <w:r>
        <w:t>Las vocales se comprometieron a transmitir todas las exigencias y en el término de 24 hs acercar una respuesta, en virtud de la gravedad del caso. “Las clases comenzaron hace una semana y los chicos aún no saben qué va pasar”, dijo otra madre</w:t>
      </w:r>
      <w:r w:rsidR="009115C6">
        <w:t>, preocupada por la dilación de los tiempos</w:t>
      </w:r>
      <w:r>
        <w:t xml:space="preserve">. Sin embargo, las 24 hs se redujeron a cinco minutos. Ni bien finalizada la reunión, se acercaron desde la dirección de Escuela Secundaria para informarnos que estaban aprobando la continuidad. </w:t>
      </w:r>
    </w:p>
    <w:p w:rsidR="00923926" w:rsidRDefault="00250B50" w:rsidP="009115C6">
      <w:r>
        <w:t xml:space="preserve">Esto demuestra una vez más que no sólo el gobierno </w:t>
      </w:r>
      <w:r w:rsidR="00923926">
        <w:t xml:space="preserve">de </w:t>
      </w:r>
      <w:proofErr w:type="spellStart"/>
      <w:r w:rsidR="00923926">
        <w:t>Bordet</w:t>
      </w:r>
      <w:proofErr w:type="spellEnd"/>
      <w:r w:rsidR="00923926">
        <w:t xml:space="preserve"> </w:t>
      </w:r>
      <w:r>
        <w:t xml:space="preserve">está dispuesto a </w:t>
      </w:r>
      <w:r w:rsidR="00923926">
        <w:t xml:space="preserve">cumplir con los ajustes señalados por el gobierno de </w:t>
      </w:r>
      <w:proofErr w:type="spellStart"/>
      <w:r w:rsidR="00923926">
        <w:t>Macri</w:t>
      </w:r>
      <w:proofErr w:type="spellEnd"/>
      <w:r w:rsidR="00923926">
        <w:t xml:space="preserve">, vulnerando incluso el derecho a estudiar. También nos demuestra que es posible enfrentar ese ajuste, y derrotarlo. Tarea que debemos llevar adelante los trabajadores de la educación como bandera, con el sindicato a la cabeza. </w:t>
      </w:r>
    </w:p>
    <w:p w:rsidR="009115C6" w:rsidRDefault="00923926" w:rsidP="009115C6">
      <w:pPr>
        <w:jc w:val="center"/>
      </w:pPr>
      <w:r>
        <w:t>Ellos vienen por nuestros derechos. Nosotros sabemos que podemos enfrentarlos y conocemos el camino para hacerlo. La unidad con la comunidad educativa, la convicción de saber que el camino es la lucha, y los argumentos</w:t>
      </w:r>
      <w:r w:rsidR="00250B50">
        <w:t xml:space="preserve"> </w:t>
      </w:r>
      <w:r>
        <w:t xml:space="preserve">en defensa de la escuela pública son las armas con las que contamos para esta lucha que sabemos, será larga. Pero que la llevaremos adelante con la convicción de </w:t>
      </w:r>
      <w:r>
        <w:lastRenderedPageBreak/>
        <w:t xml:space="preserve">saber, ahora y siempre, que la única lucha que se pierde es la que se abandona. </w:t>
      </w:r>
      <w:r w:rsidR="009115C6" w:rsidRPr="009115C6">
        <w:drawing>
          <wp:inline distT="0" distB="0" distL="0" distR="0">
            <wp:extent cx="2880000" cy="1857364"/>
            <wp:effectExtent l="19050" t="0" r="0" b="0"/>
            <wp:docPr id="2" name="Imagen 1" descr="tizas-rebeldes-en-neg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tizas-rebeldes-en-negr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5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5C6" w:rsidRDefault="009115C6" w:rsidP="009115C6"/>
    <w:sectPr w:rsidR="009115C6" w:rsidSect="007A10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C1C"/>
    <w:rsid w:val="001F7C1C"/>
    <w:rsid w:val="00250B50"/>
    <w:rsid w:val="006B6599"/>
    <w:rsid w:val="007A10C7"/>
    <w:rsid w:val="009115C6"/>
    <w:rsid w:val="0092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C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msnfg</dc:creator>
  <cp:lastModifiedBy>msnfg</cp:lastModifiedBy>
  <cp:revision>1</cp:revision>
  <dcterms:created xsi:type="dcterms:W3CDTF">2018-03-13T14:59:00Z</dcterms:created>
  <dcterms:modified xsi:type="dcterms:W3CDTF">2018-03-13T15:45:00Z</dcterms:modified>
</cp:coreProperties>
</file>