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7B" w:rsidRDefault="00B7677B" w:rsidP="005261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:rsidR="00204686" w:rsidRPr="005261CF" w:rsidRDefault="005F0370" w:rsidP="005261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5261CF">
        <w:rPr>
          <w:rFonts w:ascii="Times New Roman" w:hAnsi="Times New Roman" w:cs="Times New Roman"/>
          <w:b/>
          <w:u w:val="single"/>
          <w:lang w:val="pt-BR"/>
        </w:rPr>
        <w:t xml:space="preserve">CIRCULAR Nº </w:t>
      </w:r>
      <w:r w:rsidR="00204686" w:rsidRPr="005261CF">
        <w:rPr>
          <w:rFonts w:ascii="Times New Roman" w:hAnsi="Times New Roman" w:cs="Times New Roman"/>
          <w:b/>
          <w:u w:val="single"/>
          <w:lang w:val="pt-BR"/>
        </w:rPr>
        <w:t>0</w:t>
      </w:r>
      <w:r w:rsidR="00EF6C55" w:rsidRPr="005261CF">
        <w:rPr>
          <w:rFonts w:ascii="Times New Roman" w:hAnsi="Times New Roman" w:cs="Times New Roman"/>
          <w:b/>
          <w:u w:val="single"/>
          <w:lang w:val="pt-BR"/>
        </w:rPr>
        <w:t>1</w:t>
      </w:r>
      <w:r w:rsidR="005261CF">
        <w:rPr>
          <w:rFonts w:ascii="Times New Roman" w:hAnsi="Times New Roman" w:cs="Times New Roman"/>
          <w:b/>
          <w:u w:val="single"/>
          <w:lang w:val="pt-BR"/>
        </w:rPr>
        <w:t xml:space="preserve"> /</w:t>
      </w:r>
      <w:r w:rsidR="00204686" w:rsidRPr="005261CF">
        <w:rPr>
          <w:rFonts w:ascii="Times New Roman" w:hAnsi="Times New Roman" w:cs="Times New Roman"/>
          <w:b/>
          <w:u w:val="single"/>
          <w:lang w:val="pt-BR"/>
        </w:rPr>
        <w:t xml:space="preserve"> 2015</w:t>
      </w:r>
      <w:r w:rsidR="00EF6C55" w:rsidRPr="005261CF">
        <w:rPr>
          <w:rFonts w:ascii="Times New Roman" w:hAnsi="Times New Roman" w:cs="Times New Roman"/>
          <w:b/>
          <w:u w:val="single"/>
          <w:lang w:val="pt-BR"/>
        </w:rPr>
        <w:t xml:space="preserve"> </w:t>
      </w:r>
    </w:p>
    <w:p w:rsidR="00486F87" w:rsidRPr="005261CF" w:rsidRDefault="00204686" w:rsidP="005261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5261CF">
        <w:rPr>
          <w:rFonts w:ascii="Times New Roman" w:hAnsi="Times New Roman" w:cs="Times New Roman"/>
          <w:b/>
          <w:u w:val="single"/>
          <w:lang w:val="pt-BR"/>
        </w:rPr>
        <w:t>JURADO DE CONCURSOS Y DIRECCIÓN DE EDUCACIÓN SUPERIOR</w:t>
      </w:r>
    </w:p>
    <w:p w:rsidR="005261CF" w:rsidRPr="005261CF" w:rsidRDefault="00CB7803" w:rsidP="005261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CONSEJO GENERAL DE EDUCACIÓN</w:t>
      </w:r>
    </w:p>
    <w:p w:rsidR="005734A4" w:rsidRDefault="005734A4" w:rsidP="00EF6C55">
      <w:pPr>
        <w:jc w:val="both"/>
        <w:rPr>
          <w:rFonts w:ascii="Times New Roman" w:hAnsi="Times New Roman" w:cs="Times New Roman"/>
          <w:b/>
          <w:u w:val="single"/>
        </w:rPr>
      </w:pPr>
    </w:p>
    <w:p w:rsidR="00EF6C55" w:rsidRPr="005261CF" w:rsidRDefault="00EF6C55" w:rsidP="00EF6C55">
      <w:pPr>
        <w:jc w:val="both"/>
        <w:rPr>
          <w:rFonts w:ascii="Arial" w:hAnsi="Arial" w:cs="Arial"/>
          <w:b/>
        </w:rPr>
      </w:pPr>
      <w:r w:rsidRPr="004D5246">
        <w:rPr>
          <w:rFonts w:ascii="Times New Roman" w:hAnsi="Times New Roman" w:cs="Times New Roman"/>
          <w:u w:val="single"/>
        </w:rPr>
        <w:t>DESTINATARIOS</w:t>
      </w:r>
      <w:r w:rsidRPr="004D5246">
        <w:rPr>
          <w:rFonts w:ascii="Arial" w:hAnsi="Arial" w:cs="Arial"/>
          <w:u w:val="single"/>
        </w:rPr>
        <w:t>:</w:t>
      </w:r>
      <w:r w:rsidRPr="00B70127">
        <w:rPr>
          <w:rFonts w:ascii="Arial" w:hAnsi="Arial" w:cs="Arial"/>
        </w:rPr>
        <w:t xml:space="preserve"> </w:t>
      </w:r>
      <w:r w:rsidR="00FD6385" w:rsidRPr="005261CF">
        <w:rPr>
          <w:rFonts w:ascii="Arial" w:hAnsi="Arial" w:cs="Arial"/>
          <w:b/>
        </w:rPr>
        <w:t>Equipo Directivo d</w:t>
      </w:r>
      <w:r w:rsidRPr="005261CF">
        <w:rPr>
          <w:rFonts w:ascii="Arial" w:hAnsi="Arial" w:cs="Arial"/>
          <w:b/>
        </w:rPr>
        <w:t>e Institutos Superiores, Integrantes de los Consejos Evaluadores, Docentes</w:t>
      </w:r>
    </w:p>
    <w:p w:rsidR="00EF6C55" w:rsidRDefault="00EF6C55" w:rsidP="00EF6C5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4D5246">
        <w:rPr>
          <w:rFonts w:ascii="Times New Roman" w:hAnsi="Times New Roman" w:cs="Times New Roman"/>
          <w:u w:val="single"/>
        </w:rPr>
        <w:t>ASUNTO</w:t>
      </w:r>
      <w:r w:rsidRPr="004D5246">
        <w:rPr>
          <w:rFonts w:ascii="Arial" w:hAnsi="Arial" w:cs="Arial"/>
          <w:u w:val="single"/>
        </w:rPr>
        <w:t>:</w:t>
      </w:r>
      <w:r w:rsidRPr="00B70127">
        <w:rPr>
          <w:rFonts w:ascii="Arial" w:hAnsi="Arial" w:cs="Arial"/>
        </w:rPr>
        <w:t xml:space="preserve"> </w:t>
      </w:r>
      <w:r w:rsidR="00AD41BD" w:rsidRPr="005261CF">
        <w:rPr>
          <w:rFonts w:ascii="Arial" w:hAnsi="Arial" w:cs="Arial"/>
          <w:b/>
        </w:rPr>
        <w:t>P</w:t>
      </w:r>
      <w:r w:rsidRPr="005261CF">
        <w:rPr>
          <w:rFonts w:ascii="Arial" w:hAnsi="Arial" w:cs="Arial"/>
          <w:b/>
        </w:rPr>
        <w:t xml:space="preserve">rocedimiento concursal para el “Reingreso” y la “Continuidad” en la Docencia en el </w:t>
      </w:r>
      <w:r w:rsidR="00CC3EDC" w:rsidRPr="005261CF">
        <w:rPr>
          <w:rFonts w:ascii="Arial" w:hAnsi="Arial" w:cs="Arial"/>
          <w:b/>
        </w:rPr>
        <w:t>N</w:t>
      </w:r>
      <w:r w:rsidRPr="005261CF">
        <w:rPr>
          <w:rFonts w:ascii="Arial" w:hAnsi="Arial" w:cs="Arial"/>
          <w:b/>
        </w:rPr>
        <w:t>ivel Superior, según lo  estipulado en el Decreto 1359/01 M.G.J.E. de Entre Ríos</w:t>
      </w:r>
      <w:r w:rsidR="00EE0BE1" w:rsidRPr="005261CF">
        <w:rPr>
          <w:rFonts w:ascii="Arial" w:hAnsi="Arial" w:cs="Arial"/>
          <w:b/>
        </w:rPr>
        <w:t>.</w:t>
      </w:r>
    </w:p>
    <w:p w:rsidR="005734A4" w:rsidRDefault="005734A4" w:rsidP="00EF6C5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4D5246">
        <w:rPr>
          <w:rFonts w:ascii="Times New Roman" w:hAnsi="Times New Roman" w:cs="Times New Roman"/>
          <w:u w:val="single"/>
        </w:rPr>
        <w:t>FECHA</w:t>
      </w:r>
      <w:r w:rsidRPr="004D5246">
        <w:rPr>
          <w:rFonts w:ascii="Arial" w:hAnsi="Arial" w:cs="Arial"/>
          <w:u w:val="single"/>
        </w:rPr>
        <w:t>:</w:t>
      </w:r>
      <w:r w:rsidRPr="00B7012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 de agosto de 2015.</w:t>
      </w:r>
    </w:p>
    <w:p w:rsidR="005734A4" w:rsidRPr="00B70127" w:rsidRDefault="005734A4" w:rsidP="00EF6C55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F672BF" w:rsidRPr="00B70127" w:rsidRDefault="00EF6C55" w:rsidP="00F672BF">
      <w:p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 xml:space="preserve">    </w:t>
      </w:r>
      <w:r w:rsidR="00E36F06" w:rsidRPr="00B70127">
        <w:rPr>
          <w:rFonts w:ascii="Arial" w:hAnsi="Arial" w:cs="Arial"/>
        </w:rPr>
        <w:t>A través de la presente Circular, l</w:t>
      </w:r>
      <w:r w:rsidRPr="00B70127">
        <w:rPr>
          <w:rFonts w:ascii="Arial" w:hAnsi="Arial" w:cs="Arial"/>
        </w:rPr>
        <w:t>a</w:t>
      </w:r>
      <w:r w:rsidR="00B37A07" w:rsidRPr="00B70127">
        <w:rPr>
          <w:rFonts w:ascii="Arial" w:hAnsi="Arial" w:cs="Arial"/>
        </w:rPr>
        <w:t xml:space="preserve"> Comisión Evaluadora para </w:t>
      </w:r>
      <w:r w:rsidR="008F2F4F" w:rsidRPr="00B70127">
        <w:rPr>
          <w:rFonts w:ascii="Arial" w:hAnsi="Arial" w:cs="Arial"/>
        </w:rPr>
        <w:t xml:space="preserve">la </w:t>
      </w:r>
      <w:r w:rsidR="00B37A07" w:rsidRPr="00B70127">
        <w:rPr>
          <w:rFonts w:ascii="Arial" w:hAnsi="Arial" w:cs="Arial"/>
        </w:rPr>
        <w:t xml:space="preserve">Continuidad o Reingreso en el Nivel Superior </w:t>
      </w:r>
      <w:r w:rsidRPr="00B70127">
        <w:rPr>
          <w:rFonts w:ascii="Arial" w:hAnsi="Arial" w:cs="Arial"/>
        </w:rPr>
        <w:t xml:space="preserve"> - integrada por Jurado de Concursos y por la Dirección de</w:t>
      </w:r>
      <w:r w:rsidR="008F2F4F" w:rsidRPr="00B70127">
        <w:rPr>
          <w:rFonts w:ascii="Arial" w:hAnsi="Arial" w:cs="Arial"/>
        </w:rPr>
        <w:t xml:space="preserve"> Educación </w:t>
      </w:r>
      <w:r w:rsidR="00BF520F" w:rsidRPr="00B70127">
        <w:rPr>
          <w:rFonts w:ascii="Arial" w:hAnsi="Arial" w:cs="Arial"/>
        </w:rPr>
        <w:t>Superior</w:t>
      </w:r>
      <w:r w:rsidR="008F2F4F" w:rsidRPr="00B70127">
        <w:rPr>
          <w:rFonts w:ascii="Arial" w:hAnsi="Arial" w:cs="Arial"/>
        </w:rPr>
        <w:t xml:space="preserve"> </w:t>
      </w:r>
      <w:r w:rsidR="000A176A">
        <w:rPr>
          <w:rFonts w:ascii="Arial" w:hAnsi="Arial" w:cs="Arial"/>
        </w:rPr>
        <w:t>-</w:t>
      </w:r>
      <w:r w:rsidR="004D5246">
        <w:rPr>
          <w:rFonts w:ascii="Arial" w:hAnsi="Arial" w:cs="Arial"/>
        </w:rPr>
        <w:t xml:space="preserve"> </w:t>
      </w:r>
      <w:r w:rsidR="00493144" w:rsidRPr="00B70127">
        <w:rPr>
          <w:rFonts w:ascii="Arial" w:hAnsi="Arial" w:cs="Arial"/>
        </w:rPr>
        <w:t>dispone</w:t>
      </w:r>
      <w:r w:rsidR="00BF520F" w:rsidRPr="00B70127">
        <w:rPr>
          <w:rFonts w:ascii="Arial" w:hAnsi="Arial" w:cs="Arial"/>
        </w:rPr>
        <w:t>,</w:t>
      </w:r>
      <w:r w:rsidR="00493144" w:rsidRPr="00B70127">
        <w:rPr>
          <w:rFonts w:ascii="Arial" w:hAnsi="Arial" w:cs="Arial"/>
          <w:color w:val="FF0000"/>
        </w:rPr>
        <w:t xml:space="preserve"> </w:t>
      </w:r>
      <w:r w:rsidR="00E36F06" w:rsidRPr="00B70127">
        <w:rPr>
          <w:rFonts w:ascii="Arial" w:hAnsi="Arial" w:cs="Arial"/>
        </w:rPr>
        <w:t>el procedimiento concursal para el Reingreso y la Continuidad en la Docencia en el Nivel Superior, de acuerdo a lo dispuesto en el Decreto 1359/01 MGJE</w:t>
      </w:r>
      <w:r w:rsidR="00EE0BE1" w:rsidRPr="00B70127">
        <w:rPr>
          <w:rFonts w:ascii="Arial" w:hAnsi="Arial" w:cs="Arial"/>
        </w:rPr>
        <w:t xml:space="preserve">, hasta tanto se emita la norma legal que reglamente al </w:t>
      </w:r>
      <w:r w:rsidR="00493144" w:rsidRPr="00B70127">
        <w:rPr>
          <w:rFonts w:ascii="Arial" w:hAnsi="Arial" w:cs="Arial"/>
        </w:rPr>
        <w:t>mismo</w:t>
      </w:r>
      <w:r w:rsidR="00F672BF" w:rsidRPr="00B70127">
        <w:rPr>
          <w:rFonts w:ascii="Arial" w:hAnsi="Arial" w:cs="Arial"/>
        </w:rPr>
        <w:t>.</w:t>
      </w:r>
      <w:r w:rsidR="00493144" w:rsidRPr="00B70127">
        <w:rPr>
          <w:rFonts w:ascii="Arial" w:hAnsi="Arial" w:cs="Arial"/>
          <w:color w:val="FF0000"/>
        </w:rPr>
        <w:t xml:space="preserve"> </w:t>
      </w:r>
    </w:p>
    <w:p w:rsidR="00A332E6" w:rsidRPr="00B70127" w:rsidRDefault="00A332E6" w:rsidP="008F2F4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  <w:b/>
        </w:rPr>
        <w:t>Del Reingreso:</w:t>
      </w:r>
    </w:p>
    <w:p w:rsidR="00493144" w:rsidRPr="00B70127" w:rsidRDefault="00A332E6" w:rsidP="00B37A0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 xml:space="preserve">El aspirante a Reingresar en la Docencia deberá concursar </w:t>
      </w:r>
      <w:r w:rsidR="00807805" w:rsidRPr="00B70127">
        <w:rPr>
          <w:rFonts w:ascii="Arial" w:hAnsi="Arial" w:cs="Arial"/>
        </w:rPr>
        <w:t>la/las unidades curriculares</w:t>
      </w:r>
      <w:r w:rsidRPr="00B70127">
        <w:rPr>
          <w:rFonts w:ascii="Arial" w:hAnsi="Arial" w:cs="Arial"/>
        </w:rPr>
        <w:t xml:space="preserve"> de Carreras de Planta Permanente, e</w:t>
      </w:r>
      <w:r w:rsidR="00B37A07" w:rsidRPr="00B70127">
        <w:rPr>
          <w:rFonts w:ascii="Arial" w:hAnsi="Arial" w:cs="Arial"/>
        </w:rPr>
        <w:t>n suplencias de Cargo Vacante,</w:t>
      </w:r>
      <w:r w:rsidRPr="00B70127">
        <w:rPr>
          <w:rFonts w:ascii="Arial" w:hAnsi="Arial" w:cs="Arial"/>
        </w:rPr>
        <w:t xml:space="preserve"> hasta un total de </w:t>
      </w:r>
      <w:r w:rsidR="00FD6385" w:rsidRPr="00B70127">
        <w:rPr>
          <w:rFonts w:ascii="Arial" w:hAnsi="Arial" w:cs="Arial"/>
        </w:rPr>
        <w:t>doce</w:t>
      </w:r>
      <w:r w:rsidRPr="00B70127">
        <w:rPr>
          <w:rFonts w:ascii="Arial" w:hAnsi="Arial" w:cs="Arial"/>
        </w:rPr>
        <w:t xml:space="preserve"> </w:t>
      </w:r>
      <w:r w:rsidR="00FD6385" w:rsidRPr="00B70127">
        <w:rPr>
          <w:rFonts w:ascii="Arial" w:hAnsi="Arial" w:cs="Arial"/>
        </w:rPr>
        <w:t>(</w:t>
      </w:r>
      <w:r w:rsidR="00807805" w:rsidRPr="00B70127">
        <w:rPr>
          <w:rFonts w:ascii="Arial" w:hAnsi="Arial" w:cs="Arial"/>
        </w:rPr>
        <w:t>12</w:t>
      </w:r>
      <w:r w:rsidR="00FD6385" w:rsidRPr="00B70127">
        <w:rPr>
          <w:rFonts w:ascii="Arial" w:hAnsi="Arial" w:cs="Arial"/>
        </w:rPr>
        <w:t>)</w:t>
      </w:r>
      <w:r w:rsidR="00807805" w:rsidRPr="00B70127">
        <w:rPr>
          <w:rFonts w:ascii="Arial" w:hAnsi="Arial" w:cs="Arial"/>
        </w:rPr>
        <w:t xml:space="preserve"> </w:t>
      </w:r>
      <w:r w:rsidRPr="00B70127">
        <w:rPr>
          <w:rFonts w:ascii="Arial" w:hAnsi="Arial" w:cs="Arial"/>
        </w:rPr>
        <w:t>horas cátedra. Para ello, al momento de la convocatoria a Inscripción, pre</w:t>
      </w:r>
      <w:r w:rsidR="00AB208B" w:rsidRPr="00B70127">
        <w:rPr>
          <w:rFonts w:ascii="Arial" w:hAnsi="Arial" w:cs="Arial"/>
        </w:rPr>
        <w:t>sentará</w:t>
      </w:r>
      <w:r w:rsidR="00493144" w:rsidRPr="00B70127">
        <w:rPr>
          <w:rFonts w:ascii="Arial" w:hAnsi="Arial" w:cs="Arial"/>
        </w:rPr>
        <w:t>:</w:t>
      </w:r>
    </w:p>
    <w:p w:rsidR="009F407A" w:rsidRPr="00B70127" w:rsidRDefault="00493144" w:rsidP="0049314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>Planilla</w:t>
      </w:r>
      <w:r w:rsidR="00F672BF" w:rsidRPr="00B70127">
        <w:rPr>
          <w:rFonts w:ascii="Arial" w:hAnsi="Arial" w:cs="Arial"/>
        </w:rPr>
        <w:t>/Formulario</w:t>
      </w:r>
      <w:r w:rsidRPr="00B70127">
        <w:rPr>
          <w:rFonts w:ascii="Arial" w:hAnsi="Arial" w:cs="Arial"/>
        </w:rPr>
        <w:t xml:space="preserve"> de Inscripción, consignando su condición de pasivo/jubilado</w:t>
      </w:r>
      <w:r w:rsidR="009F407A" w:rsidRPr="00B70127">
        <w:rPr>
          <w:rFonts w:ascii="Arial" w:hAnsi="Arial" w:cs="Arial"/>
        </w:rPr>
        <w:t>.</w:t>
      </w:r>
      <w:r w:rsidRPr="00B70127">
        <w:rPr>
          <w:rFonts w:ascii="Arial" w:hAnsi="Arial" w:cs="Arial"/>
        </w:rPr>
        <w:t xml:space="preserve"> </w:t>
      </w:r>
    </w:p>
    <w:p w:rsidR="00493144" w:rsidRPr="00B70127" w:rsidRDefault="00493144" w:rsidP="0049314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>Carpeta de Antecedentes</w:t>
      </w:r>
      <w:r w:rsidR="009F407A" w:rsidRPr="00B70127">
        <w:rPr>
          <w:rFonts w:ascii="Arial" w:hAnsi="Arial" w:cs="Arial"/>
          <w:color w:val="FF0000"/>
        </w:rPr>
        <w:t>.</w:t>
      </w:r>
    </w:p>
    <w:p w:rsidR="00B37A07" w:rsidRPr="00B70127" w:rsidRDefault="00A332E6" w:rsidP="0049314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>Proyecto de Cátedra, adjuntando al mismo:</w:t>
      </w:r>
      <w:r w:rsidR="00493144" w:rsidRPr="00B70127">
        <w:rPr>
          <w:rFonts w:ascii="Arial" w:hAnsi="Arial" w:cs="Arial"/>
        </w:rPr>
        <w:t xml:space="preserve"> nota de solicitud de Reingreso</w:t>
      </w:r>
      <w:r w:rsidR="00B9794F" w:rsidRPr="00B70127">
        <w:rPr>
          <w:rFonts w:ascii="Arial" w:hAnsi="Arial" w:cs="Arial"/>
        </w:rPr>
        <w:t xml:space="preserve"> en</w:t>
      </w:r>
      <w:r w:rsidR="00493144" w:rsidRPr="00B70127">
        <w:rPr>
          <w:rFonts w:ascii="Arial" w:hAnsi="Arial" w:cs="Arial"/>
        </w:rPr>
        <w:t xml:space="preserve"> la/s unidad/</w:t>
      </w:r>
      <w:r w:rsidR="00B9794F" w:rsidRPr="00B70127">
        <w:rPr>
          <w:rFonts w:ascii="Arial" w:hAnsi="Arial" w:cs="Arial"/>
        </w:rPr>
        <w:t>e</w:t>
      </w:r>
      <w:r w:rsidR="00493144" w:rsidRPr="00B70127">
        <w:rPr>
          <w:rFonts w:ascii="Arial" w:hAnsi="Arial" w:cs="Arial"/>
        </w:rPr>
        <w:t>s curricular</w:t>
      </w:r>
      <w:r w:rsidR="0058436B" w:rsidRPr="00B70127">
        <w:rPr>
          <w:rFonts w:ascii="Arial" w:hAnsi="Arial" w:cs="Arial"/>
        </w:rPr>
        <w:t>/</w:t>
      </w:r>
      <w:r w:rsidR="00493144" w:rsidRPr="00B70127">
        <w:rPr>
          <w:rFonts w:ascii="Arial" w:hAnsi="Arial" w:cs="Arial"/>
        </w:rPr>
        <w:t>es</w:t>
      </w:r>
      <w:r w:rsidR="00B9794F" w:rsidRPr="00B70127">
        <w:rPr>
          <w:rFonts w:ascii="Arial" w:hAnsi="Arial" w:cs="Arial"/>
        </w:rPr>
        <w:t>;</w:t>
      </w:r>
      <w:r w:rsidR="00493144" w:rsidRPr="00B70127">
        <w:rPr>
          <w:rFonts w:ascii="Arial" w:hAnsi="Arial" w:cs="Arial"/>
        </w:rPr>
        <w:t xml:space="preserve"> </w:t>
      </w:r>
      <w:r w:rsidRPr="00B70127">
        <w:rPr>
          <w:rFonts w:ascii="Arial" w:hAnsi="Arial" w:cs="Arial"/>
        </w:rPr>
        <w:t xml:space="preserve">certificado médico de condiciones de salud </w:t>
      </w:r>
      <w:proofErr w:type="spellStart"/>
      <w:r w:rsidRPr="00B70127">
        <w:rPr>
          <w:rFonts w:ascii="Arial" w:hAnsi="Arial" w:cs="Arial"/>
        </w:rPr>
        <w:t>psico</w:t>
      </w:r>
      <w:proofErr w:type="spellEnd"/>
      <w:r w:rsidRPr="00B70127">
        <w:rPr>
          <w:rFonts w:ascii="Arial" w:hAnsi="Arial" w:cs="Arial"/>
        </w:rPr>
        <w:t>-físico</w:t>
      </w:r>
      <w:r w:rsidR="00493144" w:rsidRPr="00B70127">
        <w:rPr>
          <w:rFonts w:ascii="Arial" w:hAnsi="Arial" w:cs="Arial"/>
          <w:color w:val="FF0000"/>
        </w:rPr>
        <w:t xml:space="preserve"> </w:t>
      </w:r>
      <w:r w:rsidR="00493144" w:rsidRPr="00B70127">
        <w:rPr>
          <w:rFonts w:ascii="Arial" w:hAnsi="Arial" w:cs="Arial"/>
        </w:rPr>
        <w:t>y</w:t>
      </w:r>
      <w:r w:rsidRPr="00B70127">
        <w:rPr>
          <w:rFonts w:ascii="Arial" w:hAnsi="Arial" w:cs="Arial"/>
        </w:rPr>
        <w:t xml:space="preserve"> copia de Resolución de</w:t>
      </w:r>
      <w:r w:rsidR="00493144" w:rsidRPr="00B70127">
        <w:rPr>
          <w:rFonts w:ascii="Arial" w:hAnsi="Arial" w:cs="Arial"/>
        </w:rPr>
        <w:t>l Jubilación Ordinaria Especial.</w:t>
      </w:r>
    </w:p>
    <w:p w:rsidR="005A5068" w:rsidRPr="00B70127" w:rsidRDefault="005A5068" w:rsidP="005A5068">
      <w:pPr>
        <w:pStyle w:val="Prrafodelista"/>
        <w:ind w:left="2715"/>
        <w:jc w:val="both"/>
        <w:rPr>
          <w:rFonts w:ascii="Arial" w:hAnsi="Arial" w:cs="Arial"/>
        </w:rPr>
      </w:pPr>
    </w:p>
    <w:p w:rsidR="00BE2188" w:rsidRPr="00B70127" w:rsidRDefault="00BE2188" w:rsidP="005A50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  <w:b/>
        </w:rPr>
        <w:t>En caso de no presentar la documentación requerida en tiempo y forma, el aspirante a Reingreso será desestimado.</w:t>
      </w:r>
    </w:p>
    <w:p w:rsidR="005A5068" w:rsidRPr="00B70127" w:rsidRDefault="005A5068" w:rsidP="005A5068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EE4CE6" w:rsidRPr="00B70127" w:rsidRDefault="00BE2188" w:rsidP="005A50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>El/la Rector/a de la Institución remitirá la Carpeta de Antecedentes al Consejo Evaluador Institucional</w:t>
      </w:r>
      <w:r w:rsidR="007D4B43" w:rsidRPr="00B70127">
        <w:rPr>
          <w:rFonts w:ascii="Arial" w:hAnsi="Arial" w:cs="Arial"/>
        </w:rPr>
        <w:t xml:space="preserve"> </w:t>
      </w:r>
      <w:r w:rsidR="00B37A07" w:rsidRPr="00B70127">
        <w:rPr>
          <w:rFonts w:ascii="Arial" w:hAnsi="Arial" w:cs="Arial"/>
        </w:rPr>
        <w:t xml:space="preserve">para </w:t>
      </w:r>
      <w:r w:rsidR="00EE4CE6" w:rsidRPr="00B70127">
        <w:rPr>
          <w:rFonts w:ascii="Arial" w:hAnsi="Arial" w:cs="Arial"/>
        </w:rPr>
        <w:t>su corr</w:t>
      </w:r>
      <w:r w:rsidR="007D4B43" w:rsidRPr="00B70127">
        <w:rPr>
          <w:rFonts w:ascii="Arial" w:hAnsi="Arial" w:cs="Arial"/>
        </w:rPr>
        <w:t>espondiente e</w:t>
      </w:r>
      <w:r w:rsidR="00B37A07" w:rsidRPr="00B70127">
        <w:rPr>
          <w:rFonts w:ascii="Arial" w:hAnsi="Arial" w:cs="Arial"/>
        </w:rPr>
        <w:t>valua</w:t>
      </w:r>
      <w:r w:rsidR="007D4B43" w:rsidRPr="00B70127">
        <w:rPr>
          <w:rFonts w:ascii="Arial" w:hAnsi="Arial" w:cs="Arial"/>
        </w:rPr>
        <w:t>ción</w:t>
      </w:r>
      <w:r w:rsidR="00EE4CE6" w:rsidRPr="00B70127">
        <w:rPr>
          <w:rFonts w:ascii="Arial" w:hAnsi="Arial" w:cs="Arial"/>
        </w:rPr>
        <w:t xml:space="preserve">. </w:t>
      </w:r>
    </w:p>
    <w:p w:rsidR="005A5068" w:rsidRPr="00B70127" w:rsidRDefault="005A5068" w:rsidP="005A5068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82235B" w:rsidRPr="00B70127" w:rsidRDefault="00EE4F69" w:rsidP="005A50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>El/la Rector/a de la Institución elevará a</w:t>
      </w:r>
      <w:r w:rsidR="001D1C34" w:rsidRPr="00B70127">
        <w:rPr>
          <w:rFonts w:ascii="Arial" w:hAnsi="Arial" w:cs="Arial"/>
        </w:rPr>
        <w:t xml:space="preserve"> la Dirección de Educación Superior </w:t>
      </w:r>
      <w:r w:rsidR="00354714" w:rsidRPr="00B70127">
        <w:rPr>
          <w:rFonts w:ascii="Arial" w:hAnsi="Arial" w:cs="Arial"/>
        </w:rPr>
        <w:t xml:space="preserve">la documentación explicitada en el Art 3º del Decreto 1359/01 </w:t>
      </w:r>
      <w:r w:rsidR="006D13DF" w:rsidRPr="00B70127">
        <w:rPr>
          <w:rFonts w:ascii="Arial" w:hAnsi="Arial" w:cs="Arial"/>
        </w:rPr>
        <w:t>MGJE para consideración de</w:t>
      </w:r>
      <w:r w:rsidR="00572CD3" w:rsidRPr="00B70127">
        <w:rPr>
          <w:rFonts w:ascii="Arial" w:hAnsi="Arial" w:cs="Arial"/>
        </w:rPr>
        <w:t xml:space="preserve"> la</w:t>
      </w:r>
      <w:r w:rsidR="00B37A07" w:rsidRPr="00B70127">
        <w:rPr>
          <w:rFonts w:ascii="Arial" w:hAnsi="Arial" w:cs="Arial"/>
        </w:rPr>
        <w:t xml:space="preserve"> Comisión Evaluadora para Continuidad o Reingreso en el Nivel Superior</w:t>
      </w:r>
      <w:r w:rsidR="0082235B" w:rsidRPr="00B70127">
        <w:rPr>
          <w:rFonts w:ascii="Arial" w:hAnsi="Arial" w:cs="Arial"/>
        </w:rPr>
        <w:t>.</w:t>
      </w:r>
    </w:p>
    <w:p w:rsidR="00BA3B40" w:rsidRPr="00B70127" w:rsidRDefault="00BA3B40" w:rsidP="0082235B">
      <w:pPr>
        <w:pStyle w:val="Prrafodelista"/>
        <w:ind w:left="1494"/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>Posteriormente, enviará también el/los Formulario</w:t>
      </w:r>
      <w:r w:rsidR="0058436B" w:rsidRPr="00B70127">
        <w:rPr>
          <w:rFonts w:ascii="Arial" w:hAnsi="Arial" w:cs="Arial"/>
        </w:rPr>
        <w:t>/</w:t>
      </w:r>
      <w:r w:rsidRPr="00B70127">
        <w:rPr>
          <w:rFonts w:ascii="Arial" w:hAnsi="Arial" w:cs="Arial"/>
        </w:rPr>
        <w:t xml:space="preserve">s </w:t>
      </w:r>
      <w:r w:rsidR="004D5246" w:rsidRPr="00B70127">
        <w:rPr>
          <w:rFonts w:ascii="Arial" w:hAnsi="Arial" w:cs="Arial"/>
        </w:rPr>
        <w:t>Orden</w:t>
      </w:r>
      <w:r w:rsidRPr="00B70127">
        <w:rPr>
          <w:rFonts w:ascii="Arial" w:hAnsi="Arial" w:cs="Arial"/>
        </w:rPr>
        <w:t>/es de Prelación de la/s unidades curriculares en que hubiera presentado el aspirante.</w:t>
      </w:r>
    </w:p>
    <w:p w:rsidR="002D2DD0" w:rsidRPr="00B70127" w:rsidRDefault="002D2DD0" w:rsidP="0082235B">
      <w:pPr>
        <w:pStyle w:val="Prrafodelista"/>
        <w:ind w:left="1494"/>
        <w:jc w:val="both"/>
        <w:rPr>
          <w:rFonts w:ascii="Arial" w:hAnsi="Arial" w:cs="Arial"/>
        </w:rPr>
      </w:pPr>
    </w:p>
    <w:p w:rsidR="0066266C" w:rsidRPr="00B70127" w:rsidRDefault="00C86E31" w:rsidP="002749C4">
      <w:pPr>
        <w:pStyle w:val="Prrafodelista"/>
        <w:numPr>
          <w:ilvl w:val="0"/>
          <w:numId w:val="2"/>
        </w:numPr>
        <w:ind w:left="1560" w:hanging="426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lastRenderedPageBreak/>
        <w:t>-</w:t>
      </w:r>
      <w:r w:rsidR="000B5D25" w:rsidRPr="00B70127">
        <w:rPr>
          <w:rFonts w:ascii="Arial" w:hAnsi="Arial" w:cs="Arial"/>
        </w:rPr>
        <w:t xml:space="preserve"> </w:t>
      </w:r>
      <w:r w:rsidR="0024357B" w:rsidRPr="00B70127">
        <w:rPr>
          <w:rFonts w:ascii="Arial" w:hAnsi="Arial" w:cs="Arial"/>
        </w:rPr>
        <w:t xml:space="preserve">Una vez recibida la información y considerada la documentación, la Comisión Evaluadora para Continuidad o Reingreso en el Nivel Superior se expedirá al respecto. En caso de aprobar la documentación elevada, se informará a la Institución, </w:t>
      </w:r>
      <w:r w:rsidR="006624E8" w:rsidRPr="00B70127">
        <w:rPr>
          <w:rFonts w:ascii="Arial" w:hAnsi="Arial" w:cs="Arial"/>
        </w:rPr>
        <w:t xml:space="preserve">y se iniciará la gestión </w:t>
      </w:r>
      <w:r w:rsidR="0024357B" w:rsidRPr="00B70127">
        <w:rPr>
          <w:rFonts w:ascii="Arial" w:hAnsi="Arial" w:cs="Arial"/>
        </w:rPr>
        <w:t>de la resolución correspondiente.</w:t>
      </w:r>
    </w:p>
    <w:p w:rsidR="00175357" w:rsidRPr="00B70127" w:rsidRDefault="0024357B" w:rsidP="002749C4">
      <w:pPr>
        <w:pStyle w:val="Prrafodelista"/>
        <w:numPr>
          <w:ilvl w:val="0"/>
          <w:numId w:val="7"/>
        </w:numPr>
        <w:ind w:left="1560" w:hanging="426"/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 xml:space="preserve">De acuerdo </w:t>
      </w:r>
      <w:r w:rsidR="00034E12" w:rsidRPr="00B70127">
        <w:rPr>
          <w:rFonts w:ascii="Arial" w:hAnsi="Arial" w:cs="Arial"/>
        </w:rPr>
        <w:t>al</w:t>
      </w:r>
      <w:r w:rsidRPr="00B70127">
        <w:rPr>
          <w:rFonts w:ascii="Arial" w:hAnsi="Arial" w:cs="Arial"/>
        </w:rPr>
        <w:t xml:space="preserve"> Orden de Prelación emitido por el Consejo Evaluador Institucional, el docente que correspondiere, tomará posesión en las hora</w:t>
      </w:r>
      <w:r w:rsidR="0066266C" w:rsidRPr="00B70127">
        <w:rPr>
          <w:rFonts w:ascii="Arial" w:hAnsi="Arial" w:cs="Arial"/>
        </w:rPr>
        <w:t>s</w:t>
      </w:r>
      <w:r w:rsidRPr="00B70127">
        <w:rPr>
          <w:rFonts w:ascii="Arial" w:hAnsi="Arial" w:cs="Arial"/>
        </w:rPr>
        <w:t>, ad referéndum del dictamen de la Comisión Evaluadora para Continuidad o Reingreso en el Nivel Superior.</w:t>
      </w:r>
    </w:p>
    <w:p w:rsidR="0024357B" w:rsidRPr="00B70127" w:rsidRDefault="00175357" w:rsidP="002749C4">
      <w:pPr>
        <w:pStyle w:val="Prrafodelista"/>
        <w:numPr>
          <w:ilvl w:val="0"/>
          <w:numId w:val="7"/>
        </w:numPr>
        <w:ind w:left="1560" w:hanging="426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>Los docentes que no cumplimenten los requisitos explicitados</w:t>
      </w:r>
      <w:r w:rsidR="0024357B" w:rsidRPr="00B70127">
        <w:rPr>
          <w:rFonts w:ascii="Arial" w:hAnsi="Arial" w:cs="Arial"/>
        </w:rPr>
        <w:t xml:space="preserve"> se</w:t>
      </w:r>
      <w:r w:rsidR="00E33FEC" w:rsidRPr="00B70127">
        <w:rPr>
          <w:rFonts w:ascii="Arial" w:hAnsi="Arial" w:cs="Arial"/>
        </w:rPr>
        <w:t>rán</w:t>
      </w:r>
      <w:r w:rsidR="0024357B" w:rsidRPr="00B70127">
        <w:rPr>
          <w:rFonts w:ascii="Arial" w:hAnsi="Arial" w:cs="Arial"/>
        </w:rPr>
        <w:t xml:space="preserve"> desestima</w:t>
      </w:r>
      <w:r w:rsidR="00E33FEC" w:rsidRPr="00B70127">
        <w:rPr>
          <w:rFonts w:ascii="Arial" w:hAnsi="Arial" w:cs="Arial"/>
        </w:rPr>
        <w:t xml:space="preserve">dos con </w:t>
      </w:r>
      <w:r w:rsidR="0024357B" w:rsidRPr="00B70127">
        <w:rPr>
          <w:rFonts w:ascii="Arial" w:hAnsi="Arial" w:cs="Arial"/>
        </w:rPr>
        <w:t>el</w:t>
      </w:r>
      <w:r w:rsidR="00E33FEC" w:rsidRPr="00B70127">
        <w:rPr>
          <w:rFonts w:ascii="Arial" w:hAnsi="Arial" w:cs="Arial"/>
        </w:rPr>
        <w:t xml:space="preserve"> correspondiente</w:t>
      </w:r>
      <w:r w:rsidR="0024357B" w:rsidRPr="00B70127">
        <w:rPr>
          <w:rFonts w:ascii="Arial" w:hAnsi="Arial" w:cs="Arial"/>
        </w:rPr>
        <w:t xml:space="preserve"> informe técnico</w:t>
      </w:r>
      <w:r w:rsidR="005A5068" w:rsidRPr="00B70127">
        <w:rPr>
          <w:rFonts w:ascii="Arial" w:hAnsi="Arial" w:cs="Arial"/>
        </w:rPr>
        <w:t>, emitido por la Comisión de Referencia</w:t>
      </w:r>
      <w:r w:rsidR="00E33FEC" w:rsidRPr="00B70127">
        <w:rPr>
          <w:rFonts w:ascii="Arial" w:hAnsi="Arial" w:cs="Arial"/>
        </w:rPr>
        <w:t>.</w:t>
      </w:r>
    </w:p>
    <w:p w:rsidR="0024357B" w:rsidRDefault="0024357B" w:rsidP="007331CE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6F05DF" w:rsidRPr="00B70127" w:rsidRDefault="006F05DF" w:rsidP="007331CE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572CD3" w:rsidRPr="00B70127" w:rsidRDefault="00572CD3" w:rsidP="00BE2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Podrán Reingresar aquellos docentes que hayan </w:t>
      </w:r>
      <w:r w:rsidR="00B37A07" w:rsidRPr="00B70127">
        <w:rPr>
          <w:rFonts w:ascii="Arial" w:hAnsi="Arial" w:cs="Arial"/>
        </w:rPr>
        <w:t xml:space="preserve">sumado </w:t>
      </w:r>
      <w:r w:rsidRPr="00B70127">
        <w:rPr>
          <w:rFonts w:ascii="Arial" w:hAnsi="Arial" w:cs="Arial"/>
        </w:rPr>
        <w:t>hasta</w:t>
      </w:r>
      <w:r w:rsidR="00FD6385" w:rsidRPr="00B70127">
        <w:rPr>
          <w:rFonts w:ascii="Arial" w:hAnsi="Arial" w:cs="Arial"/>
        </w:rPr>
        <w:t xml:space="preserve"> cinco (</w:t>
      </w:r>
      <w:r w:rsidRPr="00B70127">
        <w:rPr>
          <w:rFonts w:ascii="Arial" w:hAnsi="Arial" w:cs="Arial"/>
        </w:rPr>
        <w:t>5</w:t>
      </w:r>
      <w:r w:rsidR="00FD6385" w:rsidRPr="00B70127">
        <w:rPr>
          <w:rFonts w:ascii="Arial" w:hAnsi="Arial" w:cs="Arial"/>
        </w:rPr>
        <w:t xml:space="preserve">) </w:t>
      </w:r>
      <w:r w:rsidRPr="00B70127">
        <w:rPr>
          <w:rFonts w:ascii="Arial" w:hAnsi="Arial" w:cs="Arial"/>
        </w:rPr>
        <w:t xml:space="preserve"> años fuera del ejercicio de la docencia, tomándose como referencia la fecha de Resolución de Jubilación Ordinaria Especial, expedida por la Caja de Jubilacio</w:t>
      </w:r>
      <w:r w:rsidR="00B37A07" w:rsidRPr="00B70127">
        <w:rPr>
          <w:rFonts w:ascii="Arial" w:hAnsi="Arial" w:cs="Arial"/>
        </w:rPr>
        <w:t>nes y Pensiones de la Provincia, hasta los sesenta</w:t>
      </w:r>
      <w:r w:rsidR="00FD6385" w:rsidRPr="00B70127">
        <w:rPr>
          <w:rFonts w:ascii="Arial" w:hAnsi="Arial" w:cs="Arial"/>
        </w:rPr>
        <w:t xml:space="preserve"> y cinco (65) </w:t>
      </w:r>
      <w:r w:rsidR="00B37A07" w:rsidRPr="00B70127">
        <w:rPr>
          <w:rFonts w:ascii="Arial" w:hAnsi="Arial" w:cs="Arial"/>
        </w:rPr>
        <w:t>años de edad.</w:t>
      </w:r>
    </w:p>
    <w:p w:rsidR="000B5D25" w:rsidRDefault="000B5D25" w:rsidP="000B5D25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6F05DF" w:rsidRPr="00B70127" w:rsidRDefault="006F05DF" w:rsidP="000B5D25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572CD3" w:rsidRPr="00B70127" w:rsidRDefault="00B37A07" w:rsidP="00BE2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El </w:t>
      </w:r>
      <w:r w:rsidR="00CB7803">
        <w:rPr>
          <w:rFonts w:ascii="Arial" w:hAnsi="Arial" w:cs="Arial"/>
        </w:rPr>
        <w:t>Consejo General de Educación</w:t>
      </w:r>
      <w:r w:rsidR="00CB7803" w:rsidRPr="00B70127">
        <w:rPr>
          <w:rFonts w:ascii="Arial" w:hAnsi="Arial" w:cs="Arial"/>
        </w:rPr>
        <w:t xml:space="preserve"> </w:t>
      </w:r>
      <w:r w:rsidRPr="00B70127">
        <w:rPr>
          <w:rFonts w:ascii="Arial" w:hAnsi="Arial" w:cs="Arial"/>
        </w:rPr>
        <w:t xml:space="preserve">emitirá la </w:t>
      </w:r>
      <w:r w:rsidR="00572CD3" w:rsidRPr="00B70127">
        <w:rPr>
          <w:rFonts w:ascii="Arial" w:hAnsi="Arial" w:cs="Arial"/>
        </w:rPr>
        <w:t>resolución</w:t>
      </w:r>
      <w:r w:rsidRPr="00B70127">
        <w:rPr>
          <w:rFonts w:ascii="Arial" w:hAnsi="Arial" w:cs="Arial"/>
        </w:rPr>
        <w:t xml:space="preserve"> que otorgará el reingreso</w:t>
      </w:r>
      <w:r w:rsidR="00572CD3" w:rsidRPr="00B70127">
        <w:rPr>
          <w:rFonts w:ascii="Arial" w:hAnsi="Arial" w:cs="Arial"/>
        </w:rPr>
        <w:t xml:space="preserve"> e</w:t>
      </w:r>
      <w:r w:rsidR="00FD6385" w:rsidRPr="00B70127">
        <w:rPr>
          <w:rFonts w:ascii="Arial" w:hAnsi="Arial" w:cs="Arial"/>
        </w:rPr>
        <w:t xml:space="preserve">n el Nivel por </w:t>
      </w:r>
      <w:r w:rsidRPr="00B70127">
        <w:rPr>
          <w:rFonts w:ascii="Arial" w:hAnsi="Arial" w:cs="Arial"/>
        </w:rPr>
        <w:t>cuatro</w:t>
      </w:r>
      <w:r w:rsidR="00FD6385" w:rsidRPr="00B70127">
        <w:rPr>
          <w:rFonts w:ascii="Arial" w:hAnsi="Arial" w:cs="Arial"/>
        </w:rPr>
        <w:t xml:space="preserve"> (4</w:t>
      </w:r>
      <w:r w:rsidRPr="00B70127">
        <w:rPr>
          <w:rFonts w:ascii="Arial" w:hAnsi="Arial" w:cs="Arial"/>
        </w:rPr>
        <w:t>) años. N</w:t>
      </w:r>
      <w:r w:rsidR="00572CD3" w:rsidRPr="00B70127">
        <w:rPr>
          <w:rFonts w:ascii="Arial" w:hAnsi="Arial" w:cs="Arial"/>
        </w:rPr>
        <w:t>o se concederá el reingreso para convocatorias a Suplencias por Término Fijo, como tampoco para designaciones por Listado Complementario, Unidades de Definición Institucional y por Artículo 80º del Estatuto del Docente Entrerriano.</w:t>
      </w:r>
    </w:p>
    <w:p w:rsidR="000B5D25" w:rsidRDefault="000B5D25" w:rsidP="000B5D25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6F05DF" w:rsidRPr="00B70127" w:rsidRDefault="006F05DF" w:rsidP="000B5D25">
      <w:pPr>
        <w:pStyle w:val="Prrafodelista"/>
        <w:ind w:left="1494"/>
        <w:jc w:val="both"/>
        <w:rPr>
          <w:rFonts w:ascii="Arial" w:hAnsi="Arial" w:cs="Arial"/>
          <w:b/>
        </w:rPr>
      </w:pPr>
    </w:p>
    <w:p w:rsidR="00572CD3" w:rsidRPr="00B70127" w:rsidRDefault="00572CD3" w:rsidP="00B1208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 xml:space="preserve"> </w:t>
      </w:r>
      <w:r w:rsidR="00D65DD6" w:rsidRPr="00B70127">
        <w:rPr>
          <w:rFonts w:ascii="Arial" w:hAnsi="Arial" w:cs="Arial"/>
        </w:rPr>
        <w:t xml:space="preserve">El Consejo Evaluador Institucional aclarará en el </w:t>
      </w:r>
      <w:r w:rsidR="00D65DD6" w:rsidRPr="00B70127">
        <w:rPr>
          <w:rFonts w:ascii="Arial" w:hAnsi="Arial" w:cs="Arial"/>
          <w:b/>
        </w:rPr>
        <w:t>Formulario Orden de Prelación</w:t>
      </w:r>
      <w:r w:rsidR="00D65DD6" w:rsidRPr="00B70127">
        <w:rPr>
          <w:rFonts w:ascii="Arial" w:hAnsi="Arial" w:cs="Arial"/>
        </w:rPr>
        <w:t xml:space="preserve"> el carácter/condición de Jubilado del aspirante, con la leyenda “Ad </w:t>
      </w:r>
      <w:r w:rsidR="005A5068" w:rsidRPr="00B70127">
        <w:rPr>
          <w:rFonts w:ascii="Arial" w:hAnsi="Arial" w:cs="Arial"/>
        </w:rPr>
        <w:t>Referéndum</w:t>
      </w:r>
      <w:r w:rsidR="00D65DD6" w:rsidRPr="00B70127">
        <w:rPr>
          <w:rFonts w:ascii="Arial" w:hAnsi="Arial" w:cs="Arial"/>
        </w:rPr>
        <w:t xml:space="preserve"> de la Comisión de Jubilados”.</w:t>
      </w:r>
    </w:p>
    <w:p w:rsidR="003B132B" w:rsidRDefault="003B132B" w:rsidP="003B132B">
      <w:pPr>
        <w:pStyle w:val="Prrafodelista"/>
        <w:ind w:left="1494"/>
        <w:jc w:val="both"/>
        <w:rPr>
          <w:rFonts w:ascii="Arial" w:hAnsi="Arial" w:cs="Arial"/>
        </w:rPr>
      </w:pPr>
    </w:p>
    <w:p w:rsidR="006F05DF" w:rsidRPr="00B70127" w:rsidRDefault="006F05DF" w:rsidP="003B132B">
      <w:pPr>
        <w:pStyle w:val="Prrafodelista"/>
        <w:ind w:left="1494"/>
        <w:jc w:val="both"/>
        <w:rPr>
          <w:rFonts w:ascii="Arial" w:hAnsi="Arial" w:cs="Arial"/>
        </w:rPr>
      </w:pPr>
    </w:p>
    <w:p w:rsidR="00D65DD6" w:rsidRPr="00B70127" w:rsidRDefault="009D702E" w:rsidP="00B1208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 xml:space="preserve">En el caso que el aspirante jubilado </w:t>
      </w:r>
      <w:r w:rsidR="00FD6385" w:rsidRPr="00B70127">
        <w:rPr>
          <w:rFonts w:ascii="Arial" w:hAnsi="Arial" w:cs="Arial"/>
        </w:rPr>
        <w:t>ocupara</w:t>
      </w:r>
      <w:r w:rsidRPr="00B70127">
        <w:rPr>
          <w:rFonts w:ascii="Arial" w:hAnsi="Arial" w:cs="Arial"/>
        </w:rPr>
        <w:t xml:space="preserve"> el</w:t>
      </w:r>
      <w:r w:rsidR="00FD6385" w:rsidRPr="00B70127">
        <w:rPr>
          <w:rFonts w:ascii="Arial" w:hAnsi="Arial" w:cs="Arial"/>
        </w:rPr>
        <w:t xml:space="preserve"> segundo o</w:t>
      </w:r>
      <w:r w:rsidRPr="00B70127">
        <w:rPr>
          <w:rFonts w:ascii="Arial" w:hAnsi="Arial" w:cs="Arial"/>
        </w:rPr>
        <w:t xml:space="preserve"> sucesivos l</w:t>
      </w:r>
      <w:r w:rsidR="00D65DD6" w:rsidRPr="00B70127">
        <w:rPr>
          <w:rFonts w:ascii="Arial" w:hAnsi="Arial" w:cs="Arial"/>
        </w:rPr>
        <w:t>ugar</w:t>
      </w:r>
      <w:r w:rsidRPr="00B70127">
        <w:rPr>
          <w:rFonts w:ascii="Arial" w:hAnsi="Arial" w:cs="Arial"/>
        </w:rPr>
        <w:t>es</w:t>
      </w:r>
      <w:r w:rsidR="00D65DD6" w:rsidRPr="00B70127">
        <w:rPr>
          <w:rFonts w:ascii="Arial" w:hAnsi="Arial" w:cs="Arial"/>
        </w:rPr>
        <w:t xml:space="preserve"> del Orden de Prelaci</w:t>
      </w:r>
      <w:r w:rsidRPr="00B70127">
        <w:rPr>
          <w:rFonts w:ascii="Arial" w:hAnsi="Arial" w:cs="Arial"/>
        </w:rPr>
        <w:t xml:space="preserve">ón, el Rector elevará copia de dicho  Orden </w:t>
      </w:r>
      <w:r w:rsidR="00D65DD6" w:rsidRPr="00B70127">
        <w:rPr>
          <w:rFonts w:ascii="Arial" w:hAnsi="Arial" w:cs="Arial"/>
        </w:rPr>
        <w:t xml:space="preserve">a la Comisión de referencia. De no aceptar los aspirantes que le anteceden al jubilado en el mencionado Orden, el/la rector/a lo informará a la </w:t>
      </w:r>
      <w:r w:rsidR="00FD6385" w:rsidRPr="00B70127">
        <w:rPr>
          <w:rFonts w:ascii="Arial" w:hAnsi="Arial" w:cs="Arial"/>
        </w:rPr>
        <w:t xml:space="preserve">Comisión Evaluadora para Continuidad o Reingreso en el Nivel Superior </w:t>
      </w:r>
      <w:r w:rsidR="00D65DD6" w:rsidRPr="00B70127">
        <w:rPr>
          <w:rFonts w:ascii="Arial" w:hAnsi="Arial" w:cs="Arial"/>
        </w:rPr>
        <w:t>para la realización del trámite correspondiente</w:t>
      </w:r>
      <w:r w:rsidR="00FD6385" w:rsidRPr="00B70127">
        <w:rPr>
          <w:rFonts w:ascii="Arial" w:hAnsi="Arial" w:cs="Arial"/>
        </w:rPr>
        <w:t>, para la adjudicación de las horas cátedras.</w:t>
      </w:r>
    </w:p>
    <w:p w:rsidR="003B132B" w:rsidRPr="00B70127" w:rsidRDefault="003B132B" w:rsidP="003B132B">
      <w:pPr>
        <w:pStyle w:val="Prrafodelista"/>
        <w:ind w:left="1494"/>
        <w:jc w:val="both"/>
        <w:rPr>
          <w:rFonts w:ascii="Arial" w:hAnsi="Arial" w:cs="Arial"/>
        </w:rPr>
      </w:pPr>
    </w:p>
    <w:p w:rsidR="009D702E" w:rsidRPr="00B70127" w:rsidRDefault="009D702E" w:rsidP="00B1208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27">
        <w:rPr>
          <w:rFonts w:ascii="Arial" w:hAnsi="Arial" w:cs="Arial"/>
        </w:rPr>
        <w:t>Si, estando en vigencia el Listado-Orden de Prelación</w:t>
      </w:r>
      <w:r w:rsidR="00117620" w:rsidRPr="00B70127">
        <w:rPr>
          <w:rFonts w:ascii="Arial" w:hAnsi="Arial" w:cs="Arial"/>
        </w:rPr>
        <w:t>, se produjera  una vacante a término fijo</w:t>
      </w:r>
      <w:r w:rsidRPr="00B70127">
        <w:rPr>
          <w:rFonts w:ascii="Arial" w:hAnsi="Arial" w:cs="Arial"/>
        </w:rPr>
        <w:t>, y</w:t>
      </w:r>
      <w:r w:rsidR="00B85242" w:rsidRPr="00B70127">
        <w:rPr>
          <w:rFonts w:ascii="Arial" w:hAnsi="Arial" w:cs="Arial"/>
        </w:rPr>
        <w:t xml:space="preserve"> estuviera en</w:t>
      </w:r>
      <w:r w:rsidR="00117620" w:rsidRPr="00B70127">
        <w:rPr>
          <w:rFonts w:ascii="Arial" w:hAnsi="Arial" w:cs="Arial"/>
        </w:rPr>
        <w:t xml:space="preserve"> el segundo </w:t>
      </w:r>
      <w:r w:rsidR="00B85242" w:rsidRPr="00B70127">
        <w:rPr>
          <w:rFonts w:ascii="Arial" w:hAnsi="Arial" w:cs="Arial"/>
        </w:rPr>
        <w:t xml:space="preserve">o sucesivos lugares un docente jubilado </w:t>
      </w:r>
      <w:r w:rsidR="00117620" w:rsidRPr="00B70127">
        <w:rPr>
          <w:rFonts w:ascii="Arial" w:hAnsi="Arial" w:cs="Arial"/>
        </w:rPr>
        <w:t>en el Orden de Prelación, no le será</w:t>
      </w:r>
      <w:r w:rsidR="00B85242" w:rsidRPr="00B70127">
        <w:rPr>
          <w:rFonts w:ascii="Arial" w:hAnsi="Arial" w:cs="Arial"/>
        </w:rPr>
        <w:t xml:space="preserve"> ofrecida</w:t>
      </w:r>
      <w:r w:rsidR="00117620" w:rsidRPr="00B70127">
        <w:rPr>
          <w:rFonts w:ascii="Arial" w:hAnsi="Arial" w:cs="Arial"/>
        </w:rPr>
        <w:t xml:space="preserve"> la suplencia</w:t>
      </w:r>
      <w:r w:rsidR="00B85242" w:rsidRPr="00B70127">
        <w:rPr>
          <w:rFonts w:ascii="Arial" w:hAnsi="Arial" w:cs="Arial"/>
        </w:rPr>
        <w:t>, por lo expuesto en el inciso “g”.</w:t>
      </w:r>
      <w:r w:rsidRPr="00B70127">
        <w:rPr>
          <w:rFonts w:ascii="Arial" w:hAnsi="Arial" w:cs="Arial"/>
        </w:rPr>
        <w:t xml:space="preserve"> </w:t>
      </w:r>
    </w:p>
    <w:p w:rsidR="006F05DF" w:rsidRDefault="006F05DF" w:rsidP="00B85242">
      <w:pPr>
        <w:pStyle w:val="Prrafodelista"/>
        <w:jc w:val="both"/>
        <w:rPr>
          <w:rFonts w:ascii="Arial" w:hAnsi="Arial" w:cs="Arial"/>
          <w:b/>
          <w:i/>
        </w:rPr>
      </w:pPr>
    </w:p>
    <w:p w:rsidR="006F05DF" w:rsidRDefault="006F05DF" w:rsidP="00B85242">
      <w:pPr>
        <w:pStyle w:val="Prrafodelista"/>
        <w:jc w:val="both"/>
        <w:rPr>
          <w:rFonts w:ascii="Arial" w:hAnsi="Arial" w:cs="Arial"/>
          <w:b/>
          <w:i/>
        </w:rPr>
      </w:pPr>
    </w:p>
    <w:p w:rsidR="00B85242" w:rsidRPr="00B70127" w:rsidRDefault="00D65DD6" w:rsidP="00B85242">
      <w:pPr>
        <w:pStyle w:val="Prrafodelista"/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  <w:b/>
          <w:i/>
        </w:rPr>
        <w:lastRenderedPageBreak/>
        <w:t xml:space="preserve"> </w:t>
      </w:r>
    </w:p>
    <w:p w:rsidR="00D65DD6" w:rsidRPr="00B70127" w:rsidRDefault="00D65DD6" w:rsidP="005A50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B70127">
        <w:rPr>
          <w:rFonts w:ascii="Arial" w:hAnsi="Arial" w:cs="Arial"/>
          <w:b/>
        </w:rPr>
        <w:t>De las Continuidades:</w:t>
      </w:r>
    </w:p>
    <w:p w:rsidR="009D702E" w:rsidRPr="00B70127" w:rsidRDefault="00D65DD6" w:rsidP="009D70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El/la  aspirante a “Continuar” en la Docencia deberá presentar con </w:t>
      </w:r>
      <w:r w:rsidR="00A37B38" w:rsidRPr="00B70127">
        <w:rPr>
          <w:rFonts w:ascii="Arial" w:hAnsi="Arial" w:cs="Arial"/>
        </w:rPr>
        <w:t>a</w:t>
      </w:r>
      <w:r w:rsidRPr="00B70127">
        <w:rPr>
          <w:rFonts w:ascii="Arial" w:hAnsi="Arial" w:cs="Arial"/>
        </w:rPr>
        <w:t>ntelación a la</w:t>
      </w:r>
      <w:r w:rsidR="009D702E" w:rsidRPr="00B70127">
        <w:rPr>
          <w:rFonts w:ascii="Arial" w:hAnsi="Arial" w:cs="Arial"/>
        </w:rPr>
        <w:t xml:space="preserve"> Resolución de</w:t>
      </w:r>
      <w:r w:rsidRPr="00B70127">
        <w:rPr>
          <w:rFonts w:ascii="Arial" w:hAnsi="Arial" w:cs="Arial"/>
        </w:rPr>
        <w:t xml:space="preserve"> jubilación la siguiente documentación:</w:t>
      </w:r>
    </w:p>
    <w:p w:rsidR="009D702E" w:rsidRPr="00B70127" w:rsidRDefault="00D65DD6" w:rsidP="009D70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Constancia o documentación que acredite el inicio del trámite jubilatorio, </w:t>
      </w:r>
    </w:p>
    <w:p w:rsidR="009D702E" w:rsidRPr="00B70127" w:rsidRDefault="00D65DD6" w:rsidP="009D70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Certificado de Salud Psico-física, </w:t>
      </w:r>
    </w:p>
    <w:p w:rsidR="009D702E" w:rsidRPr="00B70127" w:rsidRDefault="00A37B38" w:rsidP="009D70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>N</w:t>
      </w:r>
      <w:r w:rsidR="00D65DD6" w:rsidRPr="00B70127">
        <w:rPr>
          <w:rFonts w:ascii="Arial" w:hAnsi="Arial" w:cs="Arial"/>
        </w:rPr>
        <w:t>ota dirigida a la</w:t>
      </w:r>
      <w:r w:rsidR="009D702E" w:rsidRPr="00B70127">
        <w:rPr>
          <w:rFonts w:ascii="Arial" w:hAnsi="Arial" w:cs="Arial"/>
        </w:rPr>
        <w:t xml:space="preserve"> Comisión Evaluadora para Continuidad o Reingreso en el Nivel Superior</w:t>
      </w:r>
      <w:r w:rsidR="00D65DD6" w:rsidRPr="00B70127">
        <w:rPr>
          <w:rFonts w:ascii="Arial" w:hAnsi="Arial" w:cs="Arial"/>
        </w:rPr>
        <w:t xml:space="preserve"> solicitando la “continuidad” en la docencia, detallando las Unidades Curriculares</w:t>
      </w:r>
      <w:r w:rsidR="009D702E" w:rsidRPr="00B70127">
        <w:rPr>
          <w:rFonts w:ascii="Arial" w:hAnsi="Arial" w:cs="Arial"/>
        </w:rPr>
        <w:t xml:space="preserve"> y su carga horaria</w:t>
      </w:r>
      <w:r w:rsidR="00D65DD6" w:rsidRPr="00B70127">
        <w:rPr>
          <w:rFonts w:ascii="Arial" w:hAnsi="Arial" w:cs="Arial"/>
        </w:rPr>
        <w:t xml:space="preserve">, </w:t>
      </w:r>
    </w:p>
    <w:p w:rsidR="00D65DD6" w:rsidRPr="00B70127" w:rsidRDefault="00D65DD6" w:rsidP="009D70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lang w:val="pt-BR"/>
        </w:rPr>
      </w:pPr>
      <w:proofErr w:type="spellStart"/>
      <w:r w:rsidRPr="00B70127">
        <w:rPr>
          <w:rFonts w:ascii="Arial" w:hAnsi="Arial" w:cs="Arial"/>
          <w:lang w:val="pt-BR"/>
        </w:rPr>
        <w:t>Pro</w:t>
      </w:r>
      <w:r w:rsidR="009D702E" w:rsidRPr="00B70127">
        <w:rPr>
          <w:rFonts w:ascii="Arial" w:hAnsi="Arial" w:cs="Arial"/>
          <w:lang w:val="pt-BR"/>
        </w:rPr>
        <w:t>yecto</w:t>
      </w:r>
      <w:proofErr w:type="spellEnd"/>
      <w:r w:rsidR="009D702E" w:rsidRPr="00B70127">
        <w:rPr>
          <w:rFonts w:ascii="Arial" w:hAnsi="Arial" w:cs="Arial"/>
          <w:lang w:val="pt-BR"/>
        </w:rPr>
        <w:t>/s de Cátedra/s</w:t>
      </w:r>
      <w:r w:rsidR="00A37B38" w:rsidRPr="00B70127">
        <w:rPr>
          <w:rFonts w:ascii="Arial" w:hAnsi="Arial" w:cs="Arial"/>
          <w:lang w:val="pt-BR"/>
        </w:rPr>
        <w:t>.</w:t>
      </w:r>
    </w:p>
    <w:p w:rsidR="00E564D5" w:rsidRPr="00B70127" w:rsidRDefault="00E564D5" w:rsidP="00E564D5">
      <w:pPr>
        <w:pStyle w:val="Prrafodelista"/>
        <w:ind w:left="2700"/>
        <w:jc w:val="both"/>
        <w:rPr>
          <w:rFonts w:ascii="Arial" w:hAnsi="Arial" w:cs="Arial"/>
          <w:b/>
          <w:lang w:val="pt-BR"/>
        </w:rPr>
      </w:pPr>
    </w:p>
    <w:p w:rsidR="00DF5809" w:rsidRPr="00B70127" w:rsidRDefault="00D65DD6" w:rsidP="009D70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  <w:lang w:val="pt-BR"/>
        </w:rPr>
        <w:t xml:space="preserve"> </w:t>
      </w:r>
      <w:r w:rsidR="00E564D5" w:rsidRPr="00B70127">
        <w:rPr>
          <w:rFonts w:ascii="Arial" w:hAnsi="Arial" w:cs="Arial"/>
          <w:b/>
        </w:rPr>
        <w:t>En caso de no presentar la documentación requerida en tiempo y forma, el aspirante a Continuidad será desestimado</w:t>
      </w:r>
      <w:r w:rsidR="00DF5809" w:rsidRPr="00B70127">
        <w:rPr>
          <w:rFonts w:ascii="Arial" w:hAnsi="Arial" w:cs="Arial"/>
          <w:b/>
        </w:rPr>
        <w:t>.</w:t>
      </w:r>
    </w:p>
    <w:p w:rsidR="00DF5809" w:rsidRPr="00B70127" w:rsidRDefault="00DF5809" w:rsidP="00DF5809">
      <w:pPr>
        <w:pStyle w:val="Prrafodelista"/>
        <w:ind w:left="1800"/>
        <w:jc w:val="both"/>
        <w:rPr>
          <w:rFonts w:ascii="Arial" w:hAnsi="Arial" w:cs="Arial"/>
          <w:b/>
        </w:rPr>
      </w:pPr>
    </w:p>
    <w:p w:rsidR="009D702E" w:rsidRPr="00B70127" w:rsidRDefault="00B61D26" w:rsidP="00DF580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Dado que la respectiva resolución de continuidad otorgará la permanencia en el Nivel por </w:t>
      </w:r>
      <w:r w:rsidR="009D702E" w:rsidRPr="00B70127">
        <w:rPr>
          <w:rFonts w:ascii="Arial" w:hAnsi="Arial" w:cs="Arial"/>
        </w:rPr>
        <w:t>cuatro</w:t>
      </w:r>
      <w:r w:rsidR="00B12080" w:rsidRPr="00B70127">
        <w:rPr>
          <w:rFonts w:ascii="Arial" w:hAnsi="Arial" w:cs="Arial"/>
        </w:rPr>
        <w:t xml:space="preserve"> (4</w:t>
      </w:r>
      <w:r w:rsidR="009D702E" w:rsidRPr="00B70127">
        <w:rPr>
          <w:rFonts w:ascii="Arial" w:hAnsi="Arial" w:cs="Arial"/>
        </w:rPr>
        <w:t>) años, no se concederá la</w:t>
      </w:r>
      <w:r w:rsidRPr="00B70127">
        <w:rPr>
          <w:rFonts w:ascii="Arial" w:hAnsi="Arial" w:cs="Arial"/>
        </w:rPr>
        <w:t xml:space="preserve"> continuidad en la docencia para docentes designados en Suplencias </w:t>
      </w:r>
      <w:r w:rsidR="00B12080" w:rsidRPr="00B70127">
        <w:rPr>
          <w:rFonts w:ascii="Arial" w:hAnsi="Arial" w:cs="Arial"/>
        </w:rPr>
        <w:t>a</w:t>
      </w:r>
      <w:r w:rsidRPr="00B70127">
        <w:rPr>
          <w:rFonts w:ascii="Arial" w:hAnsi="Arial" w:cs="Arial"/>
        </w:rPr>
        <w:t xml:space="preserve"> Término Fijo, como tampoco para designaciones por Listado Complementario, Unidades de Definición Institucional y por Artículo 80º del Estatuto del Docente Entrerriano.</w:t>
      </w:r>
    </w:p>
    <w:p w:rsidR="00DF5809" w:rsidRPr="00B70127" w:rsidRDefault="00DF5809" w:rsidP="00DF5809">
      <w:pPr>
        <w:pStyle w:val="Prrafodelista"/>
        <w:rPr>
          <w:rFonts w:ascii="Arial" w:hAnsi="Arial" w:cs="Arial"/>
          <w:b/>
        </w:rPr>
      </w:pPr>
    </w:p>
    <w:p w:rsidR="00D65DD6" w:rsidRPr="00B70127" w:rsidRDefault="00B61D26" w:rsidP="009D70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 xml:space="preserve">El/la Rector/a de la Institución será responsable de remitir la documentación presentada a la Dirección de Educación Superior, para su consideración por la </w:t>
      </w:r>
      <w:r w:rsidR="00B12080" w:rsidRPr="00B70127">
        <w:rPr>
          <w:rFonts w:ascii="Arial" w:hAnsi="Arial" w:cs="Arial"/>
        </w:rPr>
        <w:t>Comisión Evaluadora para Continuidad o Reingreso en el Nivel Superior</w:t>
      </w:r>
      <w:r w:rsidRPr="00B70127">
        <w:rPr>
          <w:rFonts w:ascii="Arial" w:hAnsi="Arial" w:cs="Arial"/>
        </w:rPr>
        <w:t xml:space="preserve">. </w:t>
      </w:r>
    </w:p>
    <w:p w:rsidR="00D26B42" w:rsidRPr="00B70127" w:rsidRDefault="00D26B42" w:rsidP="00D26B42">
      <w:pPr>
        <w:pStyle w:val="Prrafodelista"/>
        <w:ind w:left="1800"/>
        <w:jc w:val="both"/>
        <w:rPr>
          <w:rFonts w:ascii="Arial" w:hAnsi="Arial" w:cs="Arial"/>
          <w:b/>
        </w:rPr>
      </w:pPr>
    </w:p>
    <w:p w:rsidR="00B61D26" w:rsidRPr="00B70127" w:rsidRDefault="00B61D26" w:rsidP="009D70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70127">
        <w:rPr>
          <w:rFonts w:ascii="Arial" w:hAnsi="Arial" w:cs="Arial"/>
        </w:rPr>
        <w:t>Una vez recibida la información, y considerada la documentación, la Comisión de Jubilados se expedirá al respecto. En caso de aprobar la documentación elevada, se informará a la Institución, dándose prosecución al trámite para la emisión de la resolución correspondiente. En el caso contrario, se desestimará al aspirante con el informe técnico correspondiente.</w:t>
      </w:r>
    </w:p>
    <w:p w:rsidR="00B61D26" w:rsidRPr="00B70127" w:rsidRDefault="00B61D26" w:rsidP="00B61D26">
      <w:pPr>
        <w:pStyle w:val="Prrafodelista"/>
        <w:ind w:left="1440"/>
        <w:jc w:val="both"/>
        <w:rPr>
          <w:rFonts w:ascii="Arial" w:hAnsi="Arial" w:cs="Arial"/>
        </w:rPr>
      </w:pPr>
    </w:p>
    <w:p w:rsidR="00EF6C55" w:rsidRPr="00B70127" w:rsidRDefault="009D702E" w:rsidP="003503B7">
      <w:pPr>
        <w:ind w:left="360"/>
        <w:jc w:val="both"/>
        <w:rPr>
          <w:rFonts w:ascii="Arial" w:hAnsi="Arial" w:cs="Arial"/>
        </w:rPr>
      </w:pPr>
      <w:r w:rsidRPr="00B70127">
        <w:rPr>
          <w:rFonts w:ascii="Arial" w:hAnsi="Arial" w:cs="Arial"/>
          <w:b/>
        </w:rPr>
        <w:t xml:space="preserve">La Comisión Evaluadora para Continuidad o Reingreso en el Nivel Superior </w:t>
      </w:r>
      <w:r w:rsidR="003921F8">
        <w:rPr>
          <w:rFonts w:ascii="Arial" w:hAnsi="Arial" w:cs="Arial"/>
          <w:b/>
        </w:rPr>
        <w:t>será el Ó</w:t>
      </w:r>
      <w:r w:rsidR="003921F8" w:rsidRPr="00B70127">
        <w:rPr>
          <w:rFonts w:ascii="Arial" w:hAnsi="Arial" w:cs="Arial"/>
          <w:b/>
        </w:rPr>
        <w:t>rgano</w:t>
      </w:r>
      <w:r w:rsidR="00B61D26" w:rsidRPr="00B70127">
        <w:rPr>
          <w:rFonts w:ascii="Arial" w:hAnsi="Arial" w:cs="Arial"/>
          <w:b/>
        </w:rPr>
        <w:t xml:space="preserve"> de referencia para situaciones no </w:t>
      </w:r>
      <w:r w:rsidRPr="00B70127">
        <w:rPr>
          <w:rFonts w:ascii="Arial" w:hAnsi="Arial" w:cs="Arial"/>
          <w:b/>
        </w:rPr>
        <w:t xml:space="preserve">previstas </w:t>
      </w:r>
      <w:r w:rsidR="00B61D26" w:rsidRPr="00B70127">
        <w:rPr>
          <w:rFonts w:ascii="Arial" w:hAnsi="Arial" w:cs="Arial"/>
          <w:b/>
        </w:rPr>
        <w:t>en la presente Circular.</w:t>
      </w:r>
    </w:p>
    <w:sectPr w:rsidR="00EF6C55" w:rsidRPr="00B70127" w:rsidSect="005734A4">
      <w:headerReference w:type="default" r:id="rId8"/>
      <w:footerReference w:type="default" r:id="rId9"/>
      <w:pgSz w:w="11906" w:h="16838"/>
      <w:pgMar w:top="1702" w:right="1701" w:bottom="993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05" w:rsidRDefault="00BA4705" w:rsidP="00826014">
      <w:pPr>
        <w:spacing w:after="0" w:line="240" w:lineRule="auto"/>
      </w:pPr>
      <w:r>
        <w:separator/>
      </w:r>
    </w:p>
  </w:endnote>
  <w:endnote w:type="continuationSeparator" w:id="0">
    <w:p w:rsidR="00BA4705" w:rsidRDefault="00BA4705" w:rsidP="0082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376"/>
      <w:docPartObj>
        <w:docPartGallery w:val="Page Numbers (Bottom of Page)"/>
        <w:docPartUnique/>
      </w:docPartObj>
    </w:sdtPr>
    <w:sdtEndPr>
      <w:rPr>
        <w:b/>
      </w:rPr>
    </w:sdtEndPr>
    <w:sdtContent>
      <w:p w:rsidR="006F05DF" w:rsidRPr="006F05DF" w:rsidRDefault="00A945D5">
        <w:pPr>
          <w:pStyle w:val="Piedepgina"/>
          <w:jc w:val="right"/>
          <w:rPr>
            <w:b/>
          </w:rPr>
        </w:pPr>
        <w:r w:rsidRPr="006F05DF">
          <w:rPr>
            <w:b/>
          </w:rPr>
          <w:fldChar w:fldCharType="begin"/>
        </w:r>
        <w:r w:rsidR="006F05DF" w:rsidRPr="006F05DF">
          <w:rPr>
            <w:b/>
          </w:rPr>
          <w:instrText xml:space="preserve"> PAGE   \* MERGEFORMAT </w:instrText>
        </w:r>
        <w:r w:rsidRPr="006F05DF">
          <w:rPr>
            <w:b/>
          </w:rPr>
          <w:fldChar w:fldCharType="separate"/>
        </w:r>
        <w:r w:rsidR="00B7677B">
          <w:rPr>
            <w:b/>
            <w:noProof/>
          </w:rPr>
          <w:t>1</w:t>
        </w:r>
        <w:r w:rsidRPr="006F05DF">
          <w:rPr>
            <w:b/>
          </w:rPr>
          <w:fldChar w:fldCharType="end"/>
        </w:r>
      </w:p>
    </w:sdtContent>
  </w:sdt>
  <w:p w:rsidR="006F05DF" w:rsidRDefault="006F05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05" w:rsidRDefault="00BA4705" w:rsidP="00826014">
      <w:pPr>
        <w:spacing w:after="0" w:line="240" w:lineRule="auto"/>
      </w:pPr>
      <w:r>
        <w:separator/>
      </w:r>
    </w:p>
  </w:footnote>
  <w:footnote w:type="continuationSeparator" w:id="0">
    <w:p w:rsidR="00BA4705" w:rsidRDefault="00BA4705" w:rsidP="0082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07" w:rsidRDefault="00FD2407" w:rsidP="00CC3EDC">
    <w:pPr>
      <w:pStyle w:val="Encabezado"/>
    </w:pPr>
    <w:r w:rsidRPr="00826014">
      <w:rPr>
        <w:noProof/>
        <w:lang w:eastAsia="es-ES"/>
      </w:rPr>
      <w:drawing>
        <wp:inline distT="0" distB="0" distL="0" distR="0">
          <wp:extent cx="2019300" cy="676275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F4"/>
    <w:multiLevelType w:val="hybridMultilevel"/>
    <w:tmpl w:val="BFF823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528"/>
    <w:multiLevelType w:val="hybridMultilevel"/>
    <w:tmpl w:val="98B28D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079E"/>
    <w:multiLevelType w:val="hybridMultilevel"/>
    <w:tmpl w:val="070A8DEC"/>
    <w:lvl w:ilvl="0" w:tplc="0C0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246D3423"/>
    <w:multiLevelType w:val="hybridMultilevel"/>
    <w:tmpl w:val="DF766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2459"/>
    <w:multiLevelType w:val="hybridMultilevel"/>
    <w:tmpl w:val="844E0850"/>
    <w:lvl w:ilvl="0" w:tplc="5F941734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22226E8"/>
    <w:multiLevelType w:val="hybridMultilevel"/>
    <w:tmpl w:val="2D4063B0"/>
    <w:lvl w:ilvl="0" w:tplc="C8DC50F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6D2A5F"/>
    <w:multiLevelType w:val="hybridMultilevel"/>
    <w:tmpl w:val="877884F0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7C0C37BD"/>
    <w:multiLevelType w:val="hybridMultilevel"/>
    <w:tmpl w:val="0A4418E0"/>
    <w:lvl w:ilvl="0" w:tplc="C8DC50F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55"/>
    <w:rsid w:val="00034E12"/>
    <w:rsid w:val="000A176A"/>
    <w:rsid w:val="000B5D25"/>
    <w:rsid w:val="000E0D82"/>
    <w:rsid w:val="00117620"/>
    <w:rsid w:val="00156BD7"/>
    <w:rsid w:val="00175357"/>
    <w:rsid w:val="00182E25"/>
    <w:rsid w:val="001D1C34"/>
    <w:rsid w:val="00204686"/>
    <w:rsid w:val="0024357B"/>
    <w:rsid w:val="002749C4"/>
    <w:rsid w:val="002D2DD0"/>
    <w:rsid w:val="0034311E"/>
    <w:rsid w:val="003503B7"/>
    <w:rsid w:val="00354714"/>
    <w:rsid w:val="003921F8"/>
    <w:rsid w:val="003B132B"/>
    <w:rsid w:val="00486F87"/>
    <w:rsid w:val="00491E9E"/>
    <w:rsid w:val="00493144"/>
    <w:rsid w:val="00494686"/>
    <w:rsid w:val="004C7373"/>
    <w:rsid w:val="004D5246"/>
    <w:rsid w:val="00503691"/>
    <w:rsid w:val="005261CF"/>
    <w:rsid w:val="00572CD3"/>
    <w:rsid w:val="005734A4"/>
    <w:rsid w:val="0058436B"/>
    <w:rsid w:val="005941F1"/>
    <w:rsid w:val="005A5068"/>
    <w:rsid w:val="005F0370"/>
    <w:rsid w:val="006624E8"/>
    <w:rsid w:val="0066266C"/>
    <w:rsid w:val="006D13DF"/>
    <w:rsid w:val="006E4517"/>
    <w:rsid w:val="006F05DF"/>
    <w:rsid w:val="00722CCB"/>
    <w:rsid w:val="007331CE"/>
    <w:rsid w:val="00752378"/>
    <w:rsid w:val="007D4B43"/>
    <w:rsid w:val="00803B55"/>
    <w:rsid w:val="00807805"/>
    <w:rsid w:val="0082235B"/>
    <w:rsid w:val="00826014"/>
    <w:rsid w:val="008640A6"/>
    <w:rsid w:val="008F2F4F"/>
    <w:rsid w:val="009D702E"/>
    <w:rsid w:val="009F407A"/>
    <w:rsid w:val="00A14153"/>
    <w:rsid w:val="00A332E6"/>
    <w:rsid w:val="00A37B38"/>
    <w:rsid w:val="00A945D5"/>
    <w:rsid w:val="00AB208B"/>
    <w:rsid w:val="00AD41BD"/>
    <w:rsid w:val="00AF7444"/>
    <w:rsid w:val="00B12080"/>
    <w:rsid w:val="00B37A07"/>
    <w:rsid w:val="00B61D26"/>
    <w:rsid w:val="00B70127"/>
    <w:rsid w:val="00B7677B"/>
    <w:rsid w:val="00B85242"/>
    <w:rsid w:val="00B9794F"/>
    <w:rsid w:val="00BA3B40"/>
    <w:rsid w:val="00BA4705"/>
    <w:rsid w:val="00BA67DF"/>
    <w:rsid w:val="00BB46EF"/>
    <w:rsid w:val="00BC2005"/>
    <w:rsid w:val="00BE2188"/>
    <w:rsid w:val="00BF520F"/>
    <w:rsid w:val="00C86E31"/>
    <w:rsid w:val="00CA48E0"/>
    <w:rsid w:val="00CB7803"/>
    <w:rsid w:val="00CC3EDC"/>
    <w:rsid w:val="00CD2AFB"/>
    <w:rsid w:val="00D26B42"/>
    <w:rsid w:val="00D65DD6"/>
    <w:rsid w:val="00DD57FE"/>
    <w:rsid w:val="00DF2F8E"/>
    <w:rsid w:val="00DF5809"/>
    <w:rsid w:val="00E13E5A"/>
    <w:rsid w:val="00E30CC8"/>
    <w:rsid w:val="00E33FEC"/>
    <w:rsid w:val="00E36F06"/>
    <w:rsid w:val="00E564D5"/>
    <w:rsid w:val="00EE0BE1"/>
    <w:rsid w:val="00EE4CE6"/>
    <w:rsid w:val="00EE4F69"/>
    <w:rsid w:val="00EF17C9"/>
    <w:rsid w:val="00EF6C55"/>
    <w:rsid w:val="00F672BF"/>
    <w:rsid w:val="00FD2407"/>
    <w:rsid w:val="00F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2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6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014"/>
  </w:style>
  <w:style w:type="paragraph" w:styleId="Piedepgina">
    <w:name w:val="footer"/>
    <w:basedOn w:val="Normal"/>
    <w:link w:val="PiedepginaCar"/>
    <w:uiPriority w:val="99"/>
    <w:unhideWhenUsed/>
    <w:rsid w:val="00826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2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F45D-B39C-49AE-B65C-140A680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</dc:creator>
  <cp:lastModifiedBy>Administrador</cp:lastModifiedBy>
  <cp:revision>14</cp:revision>
  <cp:lastPrinted>2015-08-20T14:23:00Z</cp:lastPrinted>
  <dcterms:created xsi:type="dcterms:W3CDTF">2015-08-12T15:59:00Z</dcterms:created>
  <dcterms:modified xsi:type="dcterms:W3CDTF">2015-08-20T14:58:00Z</dcterms:modified>
</cp:coreProperties>
</file>