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4391025" cy="971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Asamblea por escuelas del 09/02, Congreso 11/02</w:t>
        <w:br w:type="textWrapping"/>
        <w:t xml:space="preserve">Escuela: _ _ _ _ _ _ _ _ _ _ _ _ _ _ _ _ _ _ _ _ _   Turno: _ _ _ _ _ _ _ _ </w:t>
        <w:br w:type="textWrapping"/>
        <w:t xml:space="preserve">Delegado:_ _ _ _ _ _ _ _ _ _ _ _ _ _ _ _ _ _ _ _  Cantidad de asistentes_ _ _ _ _ _ 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PLAN DE ACCIÓN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Compañeros: proponemos una grilla abierta para resolver qué hacer el día 12 de febrero, fecha para la que convocan la presencialidad de los trabajadores de la educación.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3"/>
        <w:gridCol w:w="1134"/>
        <w:gridCol w:w="1134"/>
        <w:gridCol w:w="993"/>
        <w:gridCol w:w="708"/>
        <w:gridCol w:w="1134"/>
        <w:gridCol w:w="993"/>
        <w:gridCol w:w="850"/>
        <w:gridCol w:w="3260"/>
        <w:gridCol w:w="3007"/>
        <w:tblGridChange w:id="0">
          <w:tblGrid>
            <w:gridCol w:w="2263"/>
            <w:gridCol w:w="1134"/>
            <w:gridCol w:w="1134"/>
            <w:gridCol w:w="993"/>
            <w:gridCol w:w="708"/>
            <w:gridCol w:w="1134"/>
            <w:gridCol w:w="993"/>
            <w:gridCol w:w="850"/>
            <w:gridCol w:w="3260"/>
            <w:gridCol w:w="3007"/>
          </w:tblGrid>
        </w:tblGridChange>
      </w:tblGrid>
      <w:tr>
        <w:trPr>
          <w:trHeight w:val="526" w:hRule="atLeast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 y Nombre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 de retorno 12/2 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(o 17/2)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Desde el 12( 0 17/2)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de febrero en adelante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Salario y Condiciones laborales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IOSPER</w:t>
            </w:r>
          </w:p>
        </w:tc>
      </w:tr>
      <w:tr>
        <w:trPr>
          <w:trHeight w:val="534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Presencialidad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Virtualidad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Presencialidad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Virtualidad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Paro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